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ACC49" w14:textId="7C33B0CA" w:rsidR="00B27615" w:rsidRPr="00B27615" w:rsidRDefault="00B27615" w:rsidP="00B27615">
      <w:pPr>
        <w:spacing w:after="120"/>
        <w:jc w:val="center"/>
        <w:rPr>
          <w:b/>
          <w:bCs/>
          <w:sz w:val="28"/>
          <w:szCs w:val="28"/>
        </w:rPr>
      </w:pPr>
      <w:r w:rsidRPr="00B27615">
        <w:rPr>
          <w:b/>
          <w:bCs/>
          <w:sz w:val="28"/>
          <w:szCs w:val="28"/>
        </w:rPr>
        <w:t>HODNOCENÍ PODNIKATELSKÝCH KOMPETENCÍ (KROK ZA KROKEM)</w:t>
      </w:r>
    </w:p>
    <w:p w14:paraId="13CB1EB5" w14:textId="77777777" w:rsidR="00B27615" w:rsidRPr="00B27615" w:rsidRDefault="00B27615" w:rsidP="00B27615">
      <w:pPr>
        <w:spacing w:after="120"/>
      </w:pPr>
    </w:p>
    <w:p w14:paraId="0D1BE696" w14:textId="1007BC2F" w:rsidR="00B27615" w:rsidRPr="00B27615" w:rsidRDefault="00B27615" w:rsidP="00B27615">
      <w:pPr>
        <w:spacing w:after="120"/>
        <w:rPr>
          <w:b/>
          <w:bCs/>
        </w:rPr>
      </w:pPr>
      <w:r w:rsidRPr="00B27615">
        <w:rPr>
          <w:b/>
          <w:bCs/>
        </w:rPr>
        <w:t>Soubory ke stažení</w:t>
      </w:r>
    </w:p>
    <w:p w14:paraId="0269C8B6" w14:textId="54356396" w:rsidR="00B27615" w:rsidRPr="00B27615" w:rsidRDefault="00F07ABC" w:rsidP="00B27615">
      <w:pPr>
        <w:numPr>
          <w:ilvl w:val="0"/>
          <w:numId w:val="1"/>
        </w:numPr>
        <w:spacing w:after="120"/>
      </w:pPr>
      <w:r w:rsidRPr="00F07ABC">
        <w:t>Kompetence (CZ)</w:t>
      </w:r>
      <w:r w:rsidR="00B27615" w:rsidRPr="00B27615">
        <w:t>.pdf</w:t>
      </w:r>
    </w:p>
    <w:p w14:paraId="2F4594C8" w14:textId="543C40B4" w:rsidR="00B27615" w:rsidRPr="00B27615" w:rsidRDefault="00F07ABC" w:rsidP="00B27615">
      <w:pPr>
        <w:numPr>
          <w:ilvl w:val="0"/>
          <w:numId w:val="1"/>
        </w:numPr>
        <w:spacing w:after="120"/>
      </w:pPr>
      <w:r w:rsidRPr="00F07ABC">
        <w:t>Hodnocení kompetencí (CZ)</w:t>
      </w:r>
      <w:r w:rsidR="00B27615" w:rsidRPr="00B27615">
        <w:t>.xlsx</w:t>
      </w:r>
    </w:p>
    <w:p w14:paraId="1B698C03" w14:textId="77777777" w:rsidR="00B27615" w:rsidRPr="00B27615" w:rsidRDefault="00B27615" w:rsidP="00B27615">
      <w:pPr>
        <w:spacing w:after="120"/>
        <w:rPr>
          <w:b/>
          <w:bCs/>
        </w:rPr>
      </w:pPr>
      <w:r w:rsidRPr="00B27615">
        <w:rPr>
          <w:b/>
          <w:bCs/>
        </w:rPr>
        <w:t>1) Příprava</w:t>
      </w:r>
    </w:p>
    <w:p w14:paraId="3B2D00EB" w14:textId="77777777" w:rsidR="00B27615" w:rsidRPr="00B27615" w:rsidRDefault="00B27615" w:rsidP="00B27615">
      <w:pPr>
        <w:numPr>
          <w:ilvl w:val="0"/>
          <w:numId w:val="2"/>
        </w:numPr>
        <w:spacing w:after="120"/>
      </w:pPr>
      <w:r w:rsidRPr="00B27615">
        <w:t>Upravte šablony pro vaši třídu.</w:t>
      </w:r>
    </w:p>
    <w:p w14:paraId="48890931" w14:textId="77777777" w:rsidR="00B27615" w:rsidRPr="00B27615" w:rsidRDefault="00B27615" w:rsidP="00B27615">
      <w:pPr>
        <w:numPr>
          <w:ilvl w:val="0"/>
          <w:numId w:val="2"/>
        </w:numPr>
        <w:spacing w:after="120"/>
      </w:pPr>
      <w:r w:rsidRPr="00B27615">
        <w:t xml:space="preserve">Stanovte dvě data: </w:t>
      </w:r>
      <w:r w:rsidRPr="00B27615">
        <w:rPr>
          <w:i/>
          <w:iCs/>
        </w:rPr>
        <w:t>začátek</w:t>
      </w:r>
      <w:r w:rsidRPr="00B27615">
        <w:t xml:space="preserve"> a </w:t>
      </w:r>
      <w:r w:rsidRPr="00B27615">
        <w:rPr>
          <w:i/>
          <w:iCs/>
        </w:rPr>
        <w:t>konec období měření</w:t>
      </w:r>
      <w:r w:rsidRPr="00B27615">
        <w:t>.</w:t>
      </w:r>
    </w:p>
    <w:p w14:paraId="4C328420" w14:textId="77777777" w:rsidR="00B27615" w:rsidRPr="00B27615" w:rsidRDefault="00B27615" w:rsidP="00B27615">
      <w:pPr>
        <w:numPr>
          <w:ilvl w:val="0"/>
          <w:numId w:val="2"/>
        </w:numPr>
        <w:spacing w:after="120"/>
      </w:pPr>
      <w:r w:rsidRPr="00B27615">
        <w:t>Informujte žáky o anonymitě; požádejte o upřímné odpovědi.</w:t>
      </w:r>
    </w:p>
    <w:p w14:paraId="4903ABF9" w14:textId="77777777" w:rsidR="00B27615" w:rsidRPr="00B27615" w:rsidRDefault="00B27615" w:rsidP="00B27615">
      <w:pPr>
        <w:numPr>
          <w:ilvl w:val="0"/>
          <w:numId w:val="2"/>
        </w:numPr>
        <w:spacing w:after="120"/>
      </w:pPr>
      <w:r w:rsidRPr="00B27615">
        <w:t>Škála: Likert 1–7.</w:t>
      </w:r>
    </w:p>
    <w:p w14:paraId="2CE93BF6" w14:textId="77777777" w:rsidR="00B27615" w:rsidRPr="00B27615" w:rsidRDefault="00B27615" w:rsidP="00B27615">
      <w:pPr>
        <w:spacing w:after="120"/>
        <w:rPr>
          <w:b/>
          <w:bCs/>
        </w:rPr>
      </w:pPr>
      <w:r w:rsidRPr="00B27615">
        <w:rPr>
          <w:b/>
          <w:bCs/>
        </w:rPr>
        <w:t>2) Vstupní měření</w:t>
      </w:r>
    </w:p>
    <w:p w14:paraId="0AAE114E" w14:textId="77777777" w:rsidR="00B27615" w:rsidRPr="00B27615" w:rsidRDefault="00B27615" w:rsidP="00B27615">
      <w:pPr>
        <w:numPr>
          <w:ilvl w:val="0"/>
          <w:numId w:val="3"/>
        </w:numPr>
        <w:spacing w:after="120"/>
      </w:pPr>
      <w:r w:rsidRPr="00B27615">
        <w:t>Zadejte dotazník (papírově / digitálně) a shromážděte odpovědi.</w:t>
      </w:r>
    </w:p>
    <w:p w14:paraId="52DA9502" w14:textId="77777777" w:rsidR="00B27615" w:rsidRPr="00B27615" w:rsidRDefault="00B27615" w:rsidP="00B27615">
      <w:pPr>
        <w:spacing w:after="120"/>
        <w:rPr>
          <w:b/>
          <w:bCs/>
        </w:rPr>
      </w:pPr>
      <w:r w:rsidRPr="00B27615">
        <w:rPr>
          <w:b/>
          <w:bCs/>
        </w:rPr>
        <w:t>3) Zadání dat</w:t>
      </w:r>
    </w:p>
    <w:p w14:paraId="269345FE" w14:textId="77FA15C2" w:rsidR="00B27615" w:rsidRPr="00B27615" w:rsidRDefault="00B27615" w:rsidP="00B27615">
      <w:pPr>
        <w:numPr>
          <w:ilvl w:val="0"/>
          <w:numId w:val="4"/>
        </w:numPr>
        <w:spacing w:after="120"/>
      </w:pPr>
      <w:r w:rsidRPr="00B27615">
        <w:t xml:space="preserve">Otevřete </w:t>
      </w:r>
      <w:r w:rsidR="00F07ABC" w:rsidRPr="00F07ABC">
        <w:t>Hodnocení kompetencí (CZ)</w:t>
      </w:r>
      <w:r w:rsidRPr="00B27615">
        <w:t>.xlsx.</w:t>
      </w:r>
    </w:p>
    <w:p w14:paraId="7AF0FA0F" w14:textId="77777777" w:rsidR="00B27615" w:rsidRPr="00B27615" w:rsidRDefault="00B27615" w:rsidP="00B27615">
      <w:pPr>
        <w:numPr>
          <w:ilvl w:val="0"/>
          <w:numId w:val="4"/>
        </w:numPr>
        <w:spacing w:after="120"/>
      </w:pPr>
      <w:r w:rsidRPr="00B27615">
        <w:t>Vyplňujte pouze žluté buňky — jeden dotazník = jeden řádek.</w:t>
      </w:r>
    </w:p>
    <w:p w14:paraId="09B61B05" w14:textId="77777777" w:rsidR="00B27615" w:rsidRPr="00B27615" w:rsidRDefault="00B27615" w:rsidP="00B27615">
      <w:pPr>
        <w:numPr>
          <w:ilvl w:val="0"/>
          <w:numId w:val="4"/>
        </w:numPr>
        <w:spacing w:after="120"/>
      </w:pPr>
      <w:r w:rsidRPr="00B27615">
        <w:t>Záhlaví sloupců = položky dotazníku.</w:t>
      </w:r>
    </w:p>
    <w:p w14:paraId="2A37552D" w14:textId="77777777" w:rsidR="00B27615" w:rsidRPr="00B27615" w:rsidRDefault="00B27615" w:rsidP="00B27615">
      <w:pPr>
        <w:numPr>
          <w:ilvl w:val="0"/>
          <w:numId w:val="4"/>
        </w:numPr>
        <w:spacing w:after="120"/>
      </w:pPr>
      <w:r w:rsidRPr="00B27615">
        <w:t>Chybějící odpověď → ponechte prázdné.</w:t>
      </w:r>
    </w:p>
    <w:p w14:paraId="27CB6854" w14:textId="77777777" w:rsidR="00B27615" w:rsidRPr="00B27615" w:rsidRDefault="00B27615" w:rsidP="00B27615">
      <w:pPr>
        <w:numPr>
          <w:ilvl w:val="0"/>
          <w:numId w:val="4"/>
        </w:numPr>
        <w:spacing w:after="120"/>
      </w:pPr>
      <w:r w:rsidRPr="00B27615">
        <w:t>Výsledky na zvláštním listu se počítají automaticky.</w:t>
      </w:r>
    </w:p>
    <w:p w14:paraId="416E3535" w14:textId="77777777" w:rsidR="00B27615" w:rsidRPr="00B27615" w:rsidRDefault="00B27615" w:rsidP="00B27615">
      <w:pPr>
        <w:spacing w:after="120"/>
        <w:rPr>
          <w:b/>
          <w:bCs/>
        </w:rPr>
      </w:pPr>
      <w:r w:rsidRPr="00B27615">
        <w:rPr>
          <w:b/>
          <w:bCs/>
        </w:rPr>
        <w:t>4) Čtení výsledků (po začátku)</w:t>
      </w:r>
    </w:p>
    <w:p w14:paraId="3BFC122A" w14:textId="77777777" w:rsidR="00B27615" w:rsidRPr="00B27615" w:rsidRDefault="00B27615" w:rsidP="00B27615">
      <w:pPr>
        <w:numPr>
          <w:ilvl w:val="0"/>
          <w:numId w:val="5"/>
        </w:numPr>
        <w:spacing w:after="120"/>
      </w:pPr>
      <w:r w:rsidRPr="00B27615">
        <w:t>Sešit počítá POMP % (0–100%) a připravuje „Změna p.b. (POMP)” (dopočítá se po koncovém měření).</w:t>
      </w:r>
    </w:p>
    <w:p w14:paraId="50519BEA" w14:textId="77777777" w:rsidR="00B27615" w:rsidRPr="00B27615" w:rsidRDefault="00B27615" w:rsidP="00B27615">
      <w:pPr>
        <w:numPr>
          <w:ilvl w:val="0"/>
          <w:numId w:val="5"/>
        </w:numPr>
        <w:spacing w:after="120"/>
      </w:pPr>
      <w:r w:rsidRPr="00B27615">
        <w:t>Vyšší POMP = vyšší úroveň kompetencí.</w:t>
      </w:r>
    </w:p>
    <w:p w14:paraId="65D744DC" w14:textId="77777777" w:rsidR="00B27615" w:rsidRPr="00B27615" w:rsidRDefault="00B27615" w:rsidP="00B27615">
      <w:pPr>
        <w:spacing w:after="120"/>
        <w:rPr>
          <w:b/>
          <w:bCs/>
        </w:rPr>
      </w:pPr>
      <w:r w:rsidRPr="00B27615">
        <w:rPr>
          <w:b/>
          <w:bCs/>
        </w:rPr>
        <w:t>5) Koncové měření</w:t>
      </w:r>
    </w:p>
    <w:p w14:paraId="0E79987F" w14:textId="77777777" w:rsidR="00B27615" w:rsidRPr="00B27615" w:rsidRDefault="00B27615" w:rsidP="00B27615">
      <w:pPr>
        <w:numPr>
          <w:ilvl w:val="0"/>
          <w:numId w:val="6"/>
        </w:numPr>
        <w:spacing w:after="120"/>
      </w:pPr>
      <w:r w:rsidRPr="00B27615">
        <w:t>Opakujte dotazník na konci roku.</w:t>
      </w:r>
    </w:p>
    <w:p w14:paraId="69DBFB2E" w14:textId="77777777" w:rsidR="00B27615" w:rsidRPr="00B27615" w:rsidRDefault="00B27615" w:rsidP="00B27615">
      <w:pPr>
        <w:numPr>
          <w:ilvl w:val="0"/>
          <w:numId w:val="6"/>
        </w:numPr>
        <w:spacing w:after="120"/>
      </w:pPr>
      <w:r w:rsidRPr="00B27615">
        <w:t>Doplňte odpovědi do části Konec.</w:t>
      </w:r>
    </w:p>
    <w:p w14:paraId="373FF2A5" w14:textId="77777777" w:rsidR="00B27615" w:rsidRPr="00B27615" w:rsidRDefault="00B27615" w:rsidP="00B27615">
      <w:pPr>
        <w:spacing w:after="120"/>
        <w:rPr>
          <w:b/>
          <w:bCs/>
        </w:rPr>
      </w:pPr>
      <w:r w:rsidRPr="00B27615">
        <w:rPr>
          <w:b/>
          <w:bCs/>
        </w:rPr>
        <w:t>6) Analýza a kroky</w:t>
      </w:r>
    </w:p>
    <w:p w14:paraId="2B4C831A" w14:textId="77777777" w:rsidR="00B27615" w:rsidRPr="00B27615" w:rsidRDefault="00B27615" w:rsidP="00B27615">
      <w:pPr>
        <w:numPr>
          <w:ilvl w:val="0"/>
          <w:numId w:val="7"/>
        </w:numPr>
        <w:spacing w:after="120"/>
      </w:pPr>
      <w:r w:rsidRPr="00B27615">
        <w:t>Sledujte „Změna p.b. (POMP)”: &gt; 0 zlepšení, &lt; 0 zhoršení.</w:t>
      </w:r>
    </w:p>
    <w:p w14:paraId="314E4A26" w14:textId="77777777" w:rsidR="00B27615" w:rsidRPr="00B27615" w:rsidRDefault="00B27615" w:rsidP="00B27615">
      <w:pPr>
        <w:numPr>
          <w:ilvl w:val="0"/>
          <w:numId w:val="7"/>
        </w:numPr>
        <w:spacing w:after="120"/>
      </w:pPr>
      <w:r w:rsidRPr="00B27615">
        <w:t>Zaměřte se na oblasti s nízkým POMP a/nebo malým zlepšením.</w:t>
      </w:r>
    </w:p>
    <w:p w14:paraId="237F5525" w14:textId="77777777" w:rsidR="00B27615" w:rsidRPr="00B27615" w:rsidRDefault="00B27615" w:rsidP="00B27615">
      <w:pPr>
        <w:numPr>
          <w:ilvl w:val="0"/>
          <w:numId w:val="7"/>
        </w:numPr>
        <w:spacing w:after="120"/>
      </w:pPr>
      <w:r w:rsidRPr="00B27615">
        <w:t>Naplánujte cvičení, projekty, podporu pro třídy/skupiny.</w:t>
      </w:r>
    </w:p>
    <w:p w14:paraId="66F22EE7" w14:textId="77777777" w:rsidR="00B27615" w:rsidRPr="00B27615" w:rsidRDefault="00B27615" w:rsidP="00B27615">
      <w:pPr>
        <w:spacing w:after="120"/>
        <w:rPr>
          <w:b/>
          <w:bCs/>
        </w:rPr>
      </w:pPr>
      <w:r w:rsidRPr="00B27615">
        <w:rPr>
          <w:b/>
          <w:bCs/>
        </w:rPr>
        <w:t>7) Dobrá praxe</w:t>
      </w:r>
    </w:p>
    <w:p w14:paraId="73FE322D" w14:textId="77777777" w:rsidR="00B27615" w:rsidRPr="00B27615" w:rsidRDefault="00B27615" w:rsidP="00B27615">
      <w:pPr>
        <w:numPr>
          <w:ilvl w:val="0"/>
          <w:numId w:val="8"/>
        </w:numPr>
        <w:spacing w:after="120"/>
      </w:pPr>
      <w:r w:rsidRPr="00B27615">
        <w:t>Nezískávejte osobní údaje; ukládejte soubory bezpečně.</w:t>
      </w:r>
    </w:p>
    <w:p w14:paraId="79D7D584" w14:textId="77777777" w:rsidR="00B27615" w:rsidRPr="00B27615" w:rsidRDefault="00B27615" w:rsidP="00B27615">
      <w:pPr>
        <w:numPr>
          <w:ilvl w:val="0"/>
          <w:numId w:val="8"/>
        </w:numPr>
        <w:spacing w:after="120"/>
      </w:pPr>
      <w:r w:rsidRPr="00B27615">
        <w:t>Evidujte data měření pro jednoznačné srovnání.</w:t>
      </w:r>
    </w:p>
    <w:p w14:paraId="0899C087" w14:textId="77777777" w:rsidR="00B27615" w:rsidRDefault="00B27615" w:rsidP="00B27615">
      <w:pPr>
        <w:spacing w:after="120"/>
        <w:rPr>
          <w:b/>
          <w:bCs/>
        </w:rPr>
      </w:pPr>
    </w:p>
    <w:p w14:paraId="6F313626" w14:textId="0A4759A0" w:rsidR="00B27615" w:rsidRDefault="00B27615" w:rsidP="00B27615">
      <w:pPr>
        <w:spacing w:after="120"/>
      </w:pPr>
      <w:r w:rsidRPr="00B27615">
        <w:rPr>
          <w:b/>
          <w:bCs/>
        </w:rPr>
        <w:t>Slovníček:</w:t>
      </w:r>
      <w:r w:rsidRPr="00B27615">
        <w:t xml:space="preserve"> POMP – </w:t>
      </w:r>
      <w:r w:rsidRPr="00B27615">
        <w:rPr>
          <w:i/>
          <w:iCs/>
        </w:rPr>
        <w:t>Procento maximálně možné hodnoty</w:t>
      </w:r>
      <w:r w:rsidRPr="00B27615">
        <w:t xml:space="preserve">; </w:t>
      </w:r>
      <w:r w:rsidRPr="00B27615">
        <w:rPr>
          <w:b/>
          <w:bCs/>
        </w:rPr>
        <w:t>p.b.</w:t>
      </w:r>
      <w:r w:rsidRPr="00B27615">
        <w:t xml:space="preserve"> – procentní body.</w:t>
      </w:r>
    </w:p>
    <w:sectPr w:rsidR="00B27615" w:rsidSect="00B27615">
      <w:pgSz w:w="11906" w:h="16838"/>
      <w:pgMar w:top="567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63DE"/>
    <w:multiLevelType w:val="multilevel"/>
    <w:tmpl w:val="348C5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931FD"/>
    <w:multiLevelType w:val="multilevel"/>
    <w:tmpl w:val="C538A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E64FE6"/>
    <w:multiLevelType w:val="multilevel"/>
    <w:tmpl w:val="06648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2539F8"/>
    <w:multiLevelType w:val="multilevel"/>
    <w:tmpl w:val="44388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420696"/>
    <w:multiLevelType w:val="multilevel"/>
    <w:tmpl w:val="B596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776A71"/>
    <w:multiLevelType w:val="multilevel"/>
    <w:tmpl w:val="5E72D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F124C4"/>
    <w:multiLevelType w:val="multilevel"/>
    <w:tmpl w:val="64C0B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D064FF"/>
    <w:multiLevelType w:val="multilevel"/>
    <w:tmpl w:val="A54C0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5339044">
    <w:abstractNumId w:val="7"/>
  </w:num>
  <w:num w:numId="2" w16cid:durableId="2145390109">
    <w:abstractNumId w:val="5"/>
  </w:num>
  <w:num w:numId="3" w16cid:durableId="978998587">
    <w:abstractNumId w:val="4"/>
  </w:num>
  <w:num w:numId="4" w16cid:durableId="1444616670">
    <w:abstractNumId w:val="0"/>
  </w:num>
  <w:num w:numId="5" w16cid:durableId="1837069393">
    <w:abstractNumId w:val="2"/>
  </w:num>
  <w:num w:numId="6" w16cid:durableId="2014526406">
    <w:abstractNumId w:val="1"/>
  </w:num>
  <w:num w:numId="7" w16cid:durableId="1523663483">
    <w:abstractNumId w:val="6"/>
  </w:num>
  <w:num w:numId="8" w16cid:durableId="12177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615"/>
    <w:rsid w:val="009E0F80"/>
    <w:rsid w:val="00B27615"/>
    <w:rsid w:val="00F0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86A80"/>
  <w15:chartTrackingRefBased/>
  <w15:docId w15:val="{E2CD2A1A-0005-4C1C-B094-A3D1335E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76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76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76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76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76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76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76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76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76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76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76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76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76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76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76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76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76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76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76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76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76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76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76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76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76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76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76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76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76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Tsimayeu</dc:creator>
  <cp:keywords/>
  <dc:description/>
  <cp:lastModifiedBy>Andrei Tsimayeu</cp:lastModifiedBy>
  <cp:revision>2</cp:revision>
  <dcterms:created xsi:type="dcterms:W3CDTF">2025-08-13T11:00:00Z</dcterms:created>
  <dcterms:modified xsi:type="dcterms:W3CDTF">2025-08-13T11:18:00Z</dcterms:modified>
</cp:coreProperties>
</file>